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52463" cy="652463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21900" l="30133" r="29545" t="37603"/>
                    <a:stretch>
                      <a:fillRect/>
                    </a:stretch>
                  </pic:blipFill>
                  <pic:spPr>
                    <a:xfrm>
                      <a:off x="0" y="0"/>
                      <a:ext cx="652463" cy="652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/>
        <w:drawing>
          <wp:inline distB="114300" distT="114300" distL="114300" distR="114300">
            <wp:extent cx="3695700" cy="15049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8728" r="775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504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Our Company</w:t>
      </w:r>
    </w:p>
    <w:p w:rsidR="00000000" w:rsidDel="00000000" w:rsidP="00000000" w:rsidRDefault="00000000" w:rsidRPr="00000000" w14:paraId="0000000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PepsiCo Beverages North America (PBNA) has roots dating back to 1898 in New Bern, N.C., where </w:t>
      </w:r>
      <w:r w:rsidDel="00000000" w:rsidR="00000000" w:rsidRPr="00000000">
        <w:rPr>
          <w:sz w:val="24"/>
          <w:szCs w:val="24"/>
          <w:shd w:fill="fffdfa" w:val="clear"/>
          <w:rtl w:val="0"/>
        </w:rPr>
        <w:t xml:space="preserve">Caleb Bradham offered his creation, Pepsi-Cola, to his pharmacy customers. Fast-forward to</w:t>
      </w:r>
      <w:r w:rsidDel="00000000" w:rsidR="00000000" w:rsidRPr="00000000">
        <w:rPr>
          <w:sz w:val="24"/>
          <w:szCs w:val="24"/>
          <w:rtl w:val="0"/>
        </w:rPr>
        <w:t xml:space="preserve"> 1965, when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Donald Kendall, the CEO of Pepsi-Cola, and Herman Lay, the CEO of Frito-Lay, merged their respective companies to create a single company delivering snacks and beverages. Their vision led to one of today's leading food and beverage companies: PepsiCo. Today, PepsiCo has grown to encompass 22 brands, including </w:t>
      </w:r>
      <w:r w:rsidDel="00000000" w:rsidR="00000000" w:rsidRPr="00000000">
        <w:rPr>
          <w:sz w:val="24"/>
          <w:szCs w:val="24"/>
          <w:shd w:fill="fffdfa" w:val="clear"/>
          <w:rtl w:val="0"/>
        </w:rPr>
        <w:t xml:space="preserve">Pepsi, Quaker, Gatorade, Tropicana, Frito-Lay and more.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Our Vision</w:t>
      </w:r>
    </w:p>
    <w:p w:rsidR="00000000" w:rsidDel="00000000" w:rsidP="00000000" w:rsidRDefault="00000000" w:rsidRPr="00000000" w14:paraId="0000000A">
      <w:pP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Create more smiles with every sip and every bite b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y creating joyful moments through our delicious and nourishing products and unique brand experiences</w:t>
      </w:r>
      <w:r w:rsidDel="00000000" w:rsidR="00000000" w:rsidRPr="00000000">
        <w:rPr>
          <w:sz w:val="24"/>
          <w:szCs w:val="24"/>
          <w:rtl w:val="0"/>
        </w:rPr>
        <w:t xml:space="preserve">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Our Mission</w:t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“Be the global leader in convenient foods and beverages by winning with purpose.”</w:t>
      </w:r>
    </w:p>
    <w:p w:rsidR="00000000" w:rsidDel="00000000" w:rsidP="00000000" w:rsidRDefault="00000000" w:rsidRPr="00000000" w14:paraId="0000000F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